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32A6" w:rsidR="007910FA" w:rsidP="62AFA935" w:rsidRDefault="007910FA" w14:paraId="4A40A3DA" w14:textId="77777777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00A232A6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To:</w:t>
      </w:r>
      <w:r w:rsidRPr="00A232A6">
        <w:rPr>
          <w:rStyle w:val="eop"/>
          <w:rFonts w:ascii="Segoe UI" w:hAnsi="Segoe UI" w:cs="Segoe UI" w:eastAsiaTheme="majorEastAsia"/>
          <w:sz w:val="22"/>
          <w:szCs w:val="22"/>
          <w:highlight w:val="yellow"/>
        </w:rPr>
        <w:t> </w:t>
      </w:r>
    </w:p>
    <w:p w:rsidR="007910FA" w:rsidP="62AFA935" w:rsidRDefault="007910FA" w14:paraId="2CDAC122" w14:textId="77777777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50ABF4BD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From: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 </w:t>
      </w:r>
    </w:p>
    <w:p w:rsidR="0845FD6F" w:rsidP="50ABF4BD" w:rsidRDefault="0845FD6F" w14:paraId="2BFF4D00" w14:textId="19B14340">
      <w:pPr>
        <w:pStyle w:val="paragraph"/>
        <w:spacing w:before="0" w:after="240" w:afterAutospacing="0"/>
        <w:rPr>
          <w:rFonts w:ascii="Segoe UI" w:hAnsi="Segoe UI" w:cs="Segoe UI"/>
          <w:sz w:val="18"/>
          <w:szCs w:val="18"/>
        </w:rPr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 xml:space="preserve">I want to bring my team to </w:t>
      </w: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Forrester</w:t>
      </w:r>
      <w:r w:rsidR="007F2D3B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’</w:t>
      </w: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s CX Forum East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 xml:space="preserve">, </w:t>
      </w: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June 16–17</w:t>
      </w:r>
      <w:r w:rsidRPr="007F2D3B">
        <w:rPr>
          <w:rStyle w:val="eop"/>
          <w:rFonts w:ascii="Segoe UI" w:hAnsi="Segoe UI" w:cs="Segoe UI" w:eastAsiaTheme="majorEastAsia"/>
          <w:sz w:val="22"/>
          <w:szCs w:val="22"/>
        </w:rPr>
        <w:t xml:space="preserve">, </w:t>
      </w: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2026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 xml:space="preserve">, in </w:t>
      </w: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New York</w:t>
      </w:r>
      <w:r w:rsidRPr="50ABF4BD" w:rsidR="19D9B1A7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 xml:space="preserve"> City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. Attending this event will help us refine our customer experience strategies, leverage emerging technologies, and optimize our digital and marketing initiatives to deliver measurable business impact.</w:t>
      </w:r>
    </w:p>
    <w:p w:rsidR="0845FD6F" w:rsidP="50ABF4BD" w:rsidRDefault="0845FD6F" w14:paraId="42B4FA25" w14:textId="4C156962">
      <w:pPr>
        <w:pStyle w:val="paragraph"/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CX Forum East offers opportunities for our team to gain personal access to industry experts and Forrester analysts, as well as to participate in hands-on workshops and interactive sessions — all designed to turn ideas into action. This year</w:t>
      </w:r>
      <w:r w:rsidR="007F2D3B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s focus on driving growth through customer value aligns perfectly with our priorities to create seamless journeys and deliver innovative yet practical solutions for our customers. Sessions will reveal unbiased, evidence-based strategies to accelerate progress and prove impact across CX, digital, and marketing functions.</w:t>
      </w:r>
    </w:p>
    <w:p w:rsidR="0845FD6F" w:rsidP="50ABF4BD" w:rsidRDefault="0845FD6F" w14:paraId="77951D13" w14:textId="6EEDFE05">
      <w:pPr>
        <w:pStyle w:val="paragraph"/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By attending as a team, we</w:t>
      </w:r>
      <w:r w:rsidR="007F2D3B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ll access the following benefits:</w:t>
      </w:r>
    </w:p>
    <w:p w:rsidR="0845FD6F" w:rsidP="50ABF4BD" w:rsidRDefault="0845FD6F" w14:paraId="76D2B802" w14:textId="7052F2D7">
      <w:pPr>
        <w:pStyle w:val="paragraph"/>
        <w:numPr>
          <w:ilvl w:val="0"/>
          <w:numId w:val="1"/>
        </w:numPr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Skill Development: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 xml:space="preserve"> Increase the capabilities of our team while giving members a chance to nurture the skills that most interest them.</w:t>
      </w:r>
    </w:p>
    <w:p w:rsidR="0845FD6F" w:rsidP="50ABF4BD" w:rsidRDefault="0845FD6F" w14:paraId="58805BC0" w14:textId="020E5BF0">
      <w:pPr>
        <w:pStyle w:val="paragraph"/>
        <w:numPr>
          <w:ilvl w:val="0"/>
          <w:numId w:val="1"/>
        </w:numPr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 xml:space="preserve">Cross-Functional Alignment: 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Break down silos and work more effectively across functions.</w:t>
      </w:r>
    </w:p>
    <w:p w:rsidR="0845FD6F" w:rsidP="50ABF4BD" w:rsidRDefault="0845FD6F" w14:paraId="20471309" w14:textId="45E6A27B">
      <w:pPr>
        <w:pStyle w:val="paragraph"/>
        <w:numPr>
          <w:ilvl w:val="0"/>
          <w:numId w:val="1"/>
        </w:numPr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>Cost Savings: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 xml:space="preserve"> Forrester offers team discounts that allow us to register five team members for the price of four — that</w:t>
      </w:r>
      <w:r w:rsidR="007F2D3B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s a 20% savings for our company.</w:t>
      </w:r>
    </w:p>
    <w:p w:rsidR="0845FD6F" w:rsidP="50ABF4BD" w:rsidRDefault="0845FD6F" w14:paraId="5AF954E3" w14:textId="53907FF7">
      <w:pPr>
        <w:pStyle w:val="paragraph"/>
        <w:numPr>
          <w:ilvl w:val="0"/>
          <w:numId w:val="1"/>
        </w:numPr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b/>
          <w:bCs/>
          <w:sz w:val="22"/>
          <w:szCs w:val="22"/>
        </w:rPr>
        <w:t xml:space="preserve">Career Growth: 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Learn best practices from other successful leaders and apply their experiences to our priorities.</w:t>
      </w:r>
    </w:p>
    <w:p w:rsidR="0845FD6F" w:rsidP="50ABF4BD" w:rsidRDefault="0845FD6F" w14:paraId="432D48B2" w14:textId="14C3D62B">
      <w:pPr>
        <w:pStyle w:val="paragraph"/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Here are some of our key initiatives that would benefit from our participation at CX Forum East:</w:t>
      </w:r>
    </w:p>
    <w:p w:rsidRPr="00A232A6" w:rsidR="007910FA" w:rsidP="62AFA935" w:rsidRDefault="007910FA" w14:paraId="60D579D1" w14:textId="505B95BB">
      <w:pPr>
        <w:pStyle w:val="paragraph"/>
        <w:numPr>
          <w:ilvl w:val="0"/>
          <w:numId w:val="25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00A232A6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[Add project or initiative]</w:t>
      </w:r>
    </w:p>
    <w:p w:rsidRPr="00A232A6" w:rsidR="007910FA" w:rsidP="62AFA935" w:rsidRDefault="007910FA" w14:paraId="78AF1F1D" w14:textId="6D117A8D">
      <w:pPr>
        <w:pStyle w:val="paragraph"/>
        <w:numPr>
          <w:ilvl w:val="0"/>
          <w:numId w:val="26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00A232A6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[Add project or initiative]</w:t>
      </w:r>
    </w:p>
    <w:p w:rsidRPr="00A232A6" w:rsidR="007910FA" w:rsidP="62AFA935" w:rsidRDefault="007910FA" w14:paraId="714993B8" w14:textId="52976EB4">
      <w:pPr>
        <w:pStyle w:val="paragraph"/>
        <w:numPr>
          <w:ilvl w:val="0"/>
          <w:numId w:val="27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50ABF4BD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[Add project or initiative]</w:t>
      </w:r>
    </w:p>
    <w:p w:rsidR="57560785" w:rsidP="6055231E" w:rsidRDefault="24BDFFE4" w14:paraId="721765EF" w14:textId="5219B276">
      <w:pPr>
        <w:pStyle w:val="paragraph"/>
        <w:spacing w:before="0" w:after="240" w:afterAutospacing="off"/>
        <w:rPr>
          <w:rFonts w:ascii="Segoe UI" w:hAnsi="Segoe UI" w:cs="Segoe UI"/>
          <w:sz w:val="18"/>
          <w:szCs w:val="18"/>
        </w:rPr>
      </w:pPr>
      <w:r w:rsidRPr="6055231E" w:rsidR="24BDFFE4">
        <w:rPr>
          <w:rStyle w:val="eop"/>
          <w:rFonts w:ascii="Segoe UI" w:hAnsi="Segoe UI" w:eastAsia="" w:cs="Segoe UI" w:eastAsiaTheme="majorEastAsia"/>
          <w:sz w:val="22"/>
          <w:szCs w:val="22"/>
        </w:rPr>
        <w:t>This event will also allow us to meet one</w:t>
      </w:r>
      <w:r w:rsidRPr="6055231E" w:rsidR="000A6262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 </w:t>
      </w:r>
      <w:r w:rsidRPr="6055231E" w:rsidR="24BDFFE4">
        <w:rPr>
          <w:rStyle w:val="eop"/>
          <w:rFonts w:ascii="Segoe UI" w:hAnsi="Segoe UI" w:eastAsia="" w:cs="Segoe UI" w:eastAsiaTheme="majorEastAsia"/>
          <w:sz w:val="22"/>
          <w:szCs w:val="22"/>
        </w:rPr>
        <w:t>on</w:t>
      </w:r>
      <w:r w:rsidRPr="6055231E" w:rsidR="000A6262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 </w:t>
      </w:r>
      <w:r w:rsidRPr="6055231E" w:rsidR="24BDFFE4">
        <w:rPr>
          <w:rStyle w:val="eop"/>
          <w:rFonts w:ascii="Segoe UI" w:hAnsi="Segoe UI" w:eastAsia="" w:cs="Segoe UI" w:eastAsiaTheme="majorEastAsia"/>
          <w:sz w:val="22"/>
          <w:szCs w:val="22"/>
        </w:rPr>
        <w:t>one with analysts, engage with key technology partners, and learn best practices from organizations recognized for</w:t>
      </w:r>
      <w:r w:rsidRPr="6055231E" w:rsidR="4720F1C9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 their</w:t>
      </w:r>
      <w:r w:rsidRPr="6055231E" w:rsidR="24BDFFE4">
        <w:rPr>
          <w:rStyle w:val="eop"/>
          <w:rFonts w:ascii="Segoe UI" w:hAnsi="Segoe UI" w:eastAsia="" w:cs="Segoe UI" w:eastAsiaTheme="majorEastAsia"/>
          <w:sz w:val="22"/>
          <w:szCs w:val="22"/>
        </w:rPr>
        <w:t xml:space="preserve"> customer-obsessed strategies. These insights are critical for improving outcomes and accelerating progress.</w:t>
      </w:r>
    </w:p>
    <w:p w:rsidR="57560785" w:rsidP="50ABF4BD" w:rsidRDefault="57560785" w14:paraId="35091338" w14:textId="228B6CF5">
      <w:pPr>
        <w:pStyle w:val="paragraph"/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Here are the names of the team members (including myself) who will be attending:</w:t>
      </w:r>
    </w:p>
    <w:p w:rsidRPr="00A232A6" w:rsidR="007910FA" w:rsidP="6055231E" w:rsidRDefault="007910FA" w14:paraId="662D4877" w14:textId="6A34AA00">
      <w:pPr>
        <w:pStyle w:val="paragraph"/>
        <w:spacing w:before="0" w:after="240" w:afterAutospacing="off"/>
        <w:textAlignment w:val="baseline"/>
        <w:rPr>
          <w:rStyle w:val="eop"/>
          <w:rFonts w:ascii="Segoe UI" w:hAnsi="Segoe UI" w:eastAsia="" w:cs="Segoe UI" w:eastAsiaTheme="majorEastAsia"/>
          <w:sz w:val="22"/>
          <w:szCs w:val="22"/>
          <w:highlight w:val="yellow"/>
        </w:rPr>
      </w:pPr>
      <w:r w:rsidRPr="6055231E" w:rsidR="007910FA">
        <w:rPr>
          <w:rStyle w:val="normaltextrun"/>
          <w:rFonts w:ascii="Segoe UI" w:hAnsi="Segoe UI" w:eastAsia="" w:cs="Segoe UI" w:eastAsiaTheme="majorEastAsia"/>
          <w:sz w:val="22"/>
          <w:szCs w:val="22"/>
          <w:highlight w:val="yellow"/>
        </w:rPr>
        <w:t>• Name</w:t>
      </w:r>
    </w:p>
    <w:p w:rsidRPr="00A232A6" w:rsidR="007910FA" w:rsidP="6055231E" w:rsidRDefault="007910FA" w14:paraId="7241E48E" w14:textId="3C415AE8">
      <w:pPr>
        <w:pStyle w:val="paragraph"/>
        <w:spacing w:before="0" w:after="240" w:afterAutospacing="off"/>
        <w:textAlignment w:val="baseline"/>
        <w:rPr>
          <w:rStyle w:val="eop"/>
          <w:rFonts w:ascii="Segoe UI" w:hAnsi="Segoe UI" w:eastAsia="" w:cs="Segoe UI" w:eastAsiaTheme="majorEastAsia"/>
          <w:sz w:val="22"/>
          <w:szCs w:val="22"/>
          <w:highlight w:val="yellow"/>
        </w:rPr>
      </w:pPr>
      <w:r w:rsidRPr="6055231E" w:rsidR="007910FA">
        <w:rPr>
          <w:rStyle w:val="normaltextrun"/>
          <w:rFonts w:ascii="Segoe UI" w:hAnsi="Segoe UI" w:eastAsia="" w:cs="Segoe UI" w:eastAsiaTheme="majorEastAsia"/>
          <w:sz w:val="22"/>
          <w:szCs w:val="22"/>
          <w:highlight w:val="yellow"/>
        </w:rPr>
        <w:t>• Name</w:t>
      </w:r>
    </w:p>
    <w:p w:rsidRPr="00A232A6" w:rsidR="007910FA" w:rsidP="6055231E" w:rsidRDefault="007910FA" w14:paraId="64EA07EE" w14:textId="55C9C987">
      <w:pPr>
        <w:pStyle w:val="paragraph"/>
        <w:spacing w:before="0" w:after="240" w:afterAutospacing="off"/>
        <w:textAlignment w:val="baseline"/>
        <w:rPr>
          <w:rStyle w:val="eop"/>
          <w:rFonts w:ascii="Segoe UI" w:hAnsi="Segoe UI" w:eastAsia="" w:cs="Segoe UI" w:eastAsiaTheme="majorEastAsia"/>
          <w:sz w:val="22"/>
          <w:szCs w:val="22"/>
          <w:highlight w:val="yellow"/>
        </w:rPr>
      </w:pPr>
      <w:r w:rsidRPr="6055231E" w:rsidR="007910FA">
        <w:rPr>
          <w:rStyle w:val="normaltextrun"/>
          <w:rFonts w:ascii="Segoe UI" w:hAnsi="Segoe UI" w:eastAsia="" w:cs="Segoe UI" w:eastAsiaTheme="majorEastAsia"/>
          <w:sz w:val="22"/>
          <w:szCs w:val="22"/>
          <w:highlight w:val="yellow"/>
        </w:rPr>
        <w:t>• Name</w:t>
      </w:r>
    </w:p>
    <w:p w:rsidRPr="00A232A6" w:rsidR="007910FA" w:rsidP="6055231E" w:rsidRDefault="007910FA" w14:paraId="013F287B" w14:textId="3F73A850">
      <w:pPr>
        <w:pStyle w:val="paragraph"/>
        <w:spacing w:before="0" w:after="240" w:afterAutospacing="off"/>
        <w:textAlignment w:val="baseline"/>
        <w:rPr>
          <w:rStyle w:val="eop"/>
          <w:rFonts w:ascii="Segoe UI" w:hAnsi="Segoe UI" w:eastAsia="" w:cs="Segoe UI" w:eastAsiaTheme="majorEastAsia"/>
          <w:sz w:val="22"/>
          <w:szCs w:val="22"/>
          <w:highlight w:val="yellow"/>
        </w:rPr>
      </w:pPr>
      <w:r w:rsidRPr="6055231E" w:rsidR="007910FA">
        <w:rPr>
          <w:rStyle w:val="normaltextrun"/>
          <w:rFonts w:ascii="Segoe UI" w:hAnsi="Segoe UI" w:eastAsia="" w:cs="Segoe UI" w:eastAsiaTheme="majorEastAsia"/>
          <w:sz w:val="22"/>
          <w:szCs w:val="22"/>
          <w:highlight w:val="yellow"/>
        </w:rPr>
        <w:t>• Name</w:t>
      </w:r>
    </w:p>
    <w:p w:rsidR="007910FA" w:rsidP="62AFA935" w:rsidRDefault="007910FA" w14:paraId="6F00A330" w14:textId="77777777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50ABF4BD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• Name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 </w:t>
      </w:r>
    </w:p>
    <w:p w:rsidR="324688B8" w:rsidP="50ABF4BD" w:rsidRDefault="324688B8" w14:paraId="1674B492" w14:textId="20DD14D8">
      <w:pPr>
        <w:pStyle w:val="paragraph"/>
        <w:spacing w:before="0" w:after="240" w:afterAutospacing="0"/>
        <w:rPr>
          <w:rFonts w:ascii="Segoe UI" w:hAnsi="Segoe UI" w:cs="Segoe UI"/>
          <w:sz w:val="18"/>
          <w:szCs w:val="18"/>
        </w:rPr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I</w:t>
      </w:r>
      <w:r w:rsidR="007F2D3B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m currently looking into reducing our expenses, including airfare specials, hotel discounts, ridesharing, and meals with vendors.</w:t>
      </w:r>
    </w:p>
    <w:p w:rsidR="324688B8" w:rsidP="50ABF4BD" w:rsidRDefault="324688B8" w14:paraId="1E80F3EF" w14:textId="1EE47A44">
      <w:pPr>
        <w:pStyle w:val="paragraph"/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Here</w:t>
      </w:r>
      <w:r w:rsidR="007F2D3B">
        <w:rPr>
          <w:rStyle w:val="eop"/>
          <w:rFonts w:ascii="Segoe UI" w:hAnsi="Segoe UI" w:cs="Segoe UI" w:eastAsiaTheme="majorEastAsia"/>
          <w:sz w:val="22"/>
          <w:szCs w:val="22"/>
        </w:rPr>
        <w:t>’</w:t>
      </w: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s a breakdown of the expected costs with applied team discounts:</w:t>
      </w:r>
    </w:p>
    <w:p w:rsidRPr="00A232A6" w:rsidR="007910FA" w:rsidP="50ABF4BD" w:rsidRDefault="324688B8" w14:paraId="00EFFF81" w14:textId="1AF49759">
      <w:pPr>
        <w:pStyle w:val="paragraph"/>
        <w:numPr>
          <w:ilvl w:val="0"/>
          <w:numId w:val="28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50ABF4BD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Transportation</w:t>
      </w:r>
      <w:r w:rsidRPr="50ABF4BD" w:rsidR="007910FA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:</w:t>
      </w:r>
      <w:r w:rsidRPr="50ABF4BD" w:rsidR="007910FA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 xml:space="preserve"> $_____</w:t>
      </w:r>
    </w:p>
    <w:p w:rsidRPr="00A232A6" w:rsidR="007910FA" w:rsidP="50ABF4BD" w:rsidRDefault="007910FA" w14:paraId="60DBDA17" w14:textId="53EB9429">
      <w:pPr>
        <w:pStyle w:val="paragraph"/>
        <w:numPr>
          <w:ilvl w:val="0"/>
          <w:numId w:val="30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  <w:highlight w:val="yellow"/>
        </w:rPr>
      </w:pPr>
      <w:r w:rsidRPr="50ABF4BD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Hotel:</w:t>
      </w:r>
      <w:r w:rsidRPr="50ABF4BD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 xml:space="preserve"> $_____</w:t>
      </w:r>
    </w:p>
    <w:p w:rsidRPr="00A232A6" w:rsidR="007910FA" w:rsidP="50ABF4BD" w:rsidRDefault="007910FA" w14:paraId="6D4A9994" w14:textId="37F56571">
      <w:pPr>
        <w:pStyle w:val="paragraph"/>
        <w:numPr>
          <w:ilvl w:val="0"/>
          <w:numId w:val="31"/>
        </w:numPr>
        <w:spacing w:before="0" w:beforeAutospacing="0" w:after="24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50ABF4BD">
        <w:rPr>
          <w:rStyle w:val="normaltextrun"/>
          <w:rFonts w:ascii="Segoe UI" w:hAnsi="Segoe UI" w:cs="Segoe UI" w:eastAsiaTheme="majorEastAsia"/>
          <w:b/>
          <w:bCs/>
          <w:sz w:val="22"/>
          <w:szCs w:val="22"/>
        </w:rPr>
        <w:t>Team registration discounted costs (five tickets for the price of four):</w:t>
      </w:r>
    </w:p>
    <w:p w:rsidRPr="00A232A6" w:rsidR="007910FA" w:rsidP="50ABF4BD" w:rsidRDefault="007910FA" w14:paraId="61F2B69A" w14:textId="3B7056F8">
      <w:pPr>
        <w:pStyle w:val="paragraph"/>
        <w:numPr>
          <w:ilvl w:val="0"/>
          <w:numId w:val="32"/>
        </w:numPr>
        <w:spacing w:before="0" w:beforeAutospacing="0" w:after="240" w:afterAutospacing="0"/>
        <w:ind w:left="1800" w:firstLine="0"/>
        <w:textAlignment w:val="baseline"/>
        <w:rPr>
          <w:rFonts w:ascii="Segoe UI" w:hAnsi="Segoe UI" w:cs="Segoe UI"/>
          <w:sz w:val="22"/>
          <w:szCs w:val="22"/>
        </w:rPr>
      </w:pPr>
      <w:r w:rsidRPr="50ABF4BD">
        <w:rPr>
          <w:rStyle w:val="normaltextrun"/>
          <w:rFonts w:ascii="Segoe UI" w:hAnsi="Segoe UI" w:cs="Segoe UI" w:eastAsiaTheme="majorEastAsia"/>
          <w:sz w:val="22"/>
          <w:szCs w:val="22"/>
        </w:rPr>
        <w:t>$</w:t>
      </w:r>
      <w:r w:rsidRPr="50ABF4BD" w:rsidR="621DBD90">
        <w:rPr>
          <w:rStyle w:val="normaltextrun"/>
          <w:rFonts w:ascii="Segoe UI" w:hAnsi="Segoe UI" w:cs="Segoe UI" w:eastAsiaTheme="majorEastAsia"/>
          <w:sz w:val="22"/>
          <w:szCs w:val="22"/>
        </w:rPr>
        <w:t>3,996</w:t>
      </w:r>
      <w:r w:rsidRPr="50ABF4BD">
        <w:rPr>
          <w:rStyle w:val="normaltextrun"/>
          <w:rFonts w:ascii="Segoe UI" w:hAnsi="Segoe UI" w:cs="Segoe UI" w:eastAsiaTheme="majorEastAsia"/>
          <w:sz w:val="22"/>
          <w:szCs w:val="22"/>
        </w:rPr>
        <w:t xml:space="preserve"> for five client tickets ($</w:t>
      </w:r>
      <w:r w:rsidRPr="50ABF4BD" w:rsidR="0ED68F54">
        <w:rPr>
          <w:rStyle w:val="normaltextrun"/>
          <w:rFonts w:ascii="Segoe UI" w:hAnsi="Segoe UI" w:cs="Segoe UI" w:eastAsiaTheme="majorEastAsia"/>
          <w:sz w:val="22"/>
          <w:szCs w:val="22"/>
        </w:rPr>
        <w:t>999</w:t>
      </w:r>
      <w:r w:rsidRPr="50ABF4BD">
        <w:rPr>
          <w:rStyle w:val="normaltextrun"/>
          <w:rFonts w:ascii="Segoe UI" w:hAnsi="Segoe UI" w:cs="Segoe UI" w:eastAsiaTheme="majorEastAsia"/>
          <w:sz w:val="22"/>
          <w:szCs w:val="22"/>
        </w:rPr>
        <w:t xml:space="preserve"> per ticket)</w:t>
      </w:r>
    </w:p>
    <w:p w:rsidRPr="00A232A6" w:rsidR="007910FA" w:rsidP="50ABF4BD" w:rsidRDefault="007910FA" w14:paraId="37542B41" w14:textId="2C31CE80">
      <w:pPr>
        <w:pStyle w:val="paragraph"/>
        <w:numPr>
          <w:ilvl w:val="0"/>
          <w:numId w:val="33"/>
        </w:numPr>
        <w:spacing w:before="0" w:beforeAutospacing="0" w:after="240" w:afterAutospacing="0"/>
        <w:ind w:left="1800" w:firstLine="0"/>
        <w:textAlignment w:val="baseline"/>
        <w:rPr>
          <w:rFonts w:ascii="Segoe UI" w:hAnsi="Segoe UI" w:cs="Segoe UI"/>
          <w:sz w:val="22"/>
          <w:szCs w:val="22"/>
        </w:rPr>
      </w:pPr>
      <w:r w:rsidRPr="50ABF4BD">
        <w:rPr>
          <w:rStyle w:val="normaltextrun"/>
          <w:rFonts w:ascii="Segoe UI" w:hAnsi="Segoe UI" w:cs="Segoe UI" w:eastAsiaTheme="majorEastAsia"/>
          <w:sz w:val="22"/>
          <w:szCs w:val="22"/>
        </w:rPr>
        <w:t>$</w:t>
      </w:r>
      <w:r w:rsidRPr="50ABF4BD" w:rsidR="06E4822D">
        <w:rPr>
          <w:rStyle w:val="normaltextrun"/>
          <w:rFonts w:ascii="Segoe UI" w:hAnsi="Segoe UI" w:cs="Segoe UI" w:eastAsiaTheme="majorEastAsia"/>
          <w:sz w:val="22"/>
          <w:szCs w:val="22"/>
        </w:rPr>
        <w:t>4,396</w:t>
      </w:r>
      <w:r w:rsidRPr="50ABF4BD">
        <w:rPr>
          <w:rStyle w:val="normaltextrun"/>
          <w:rFonts w:ascii="Segoe UI" w:hAnsi="Segoe UI" w:cs="Segoe UI" w:eastAsiaTheme="majorEastAsia"/>
          <w:sz w:val="22"/>
          <w:szCs w:val="22"/>
        </w:rPr>
        <w:t xml:space="preserve"> for five non-client tickets ($</w:t>
      </w:r>
      <w:r w:rsidRPr="50ABF4BD" w:rsidR="4CC506E7">
        <w:rPr>
          <w:rStyle w:val="normaltextrun"/>
          <w:rFonts w:ascii="Segoe UI" w:hAnsi="Segoe UI" w:cs="Segoe UI" w:eastAsiaTheme="majorEastAsia"/>
          <w:sz w:val="22"/>
          <w:szCs w:val="22"/>
        </w:rPr>
        <w:t>1,099</w:t>
      </w:r>
      <w:r w:rsidRPr="50ABF4BD">
        <w:rPr>
          <w:rStyle w:val="normaltextrun"/>
          <w:rFonts w:ascii="Segoe UI" w:hAnsi="Segoe UI" w:cs="Segoe UI" w:eastAsiaTheme="majorEastAsia"/>
          <w:sz w:val="22"/>
          <w:szCs w:val="22"/>
        </w:rPr>
        <w:t xml:space="preserve"> per ticket)</w:t>
      </w:r>
    </w:p>
    <w:p w:rsidR="007910FA" w:rsidP="50ABF4BD" w:rsidRDefault="007910FA" w14:paraId="330C3960" w14:textId="7DB6C6B5">
      <w:pPr>
        <w:pStyle w:val="paragraph"/>
        <w:numPr>
          <w:ilvl w:val="1"/>
          <w:numId w:val="33"/>
        </w:numPr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50ABF4BD">
        <w:rPr>
          <w:rStyle w:val="normaltextrun"/>
          <w:rFonts w:ascii="Segoe UI" w:hAnsi="Segoe UI" w:cs="Segoe UI" w:eastAsiaTheme="majorEastAsia"/>
          <w:b/>
          <w:bCs/>
          <w:sz w:val="22"/>
          <w:szCs w:val="22"/>
          <w:highlight w:val="yellow"/>
        </w:rPr>
        <w:t>Total cost:</w:t>
      </w:r>
      <w:r w:rsidRPr="50ABF4BD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 xml:space="preserve"> $_____</w:t>
      </w:r>
    </w:p>
    <w:p w:rsidR="0D5E7187" w:rsidP="50ABF4BD" w:rsidRDefault="0D5E7187" w14:paraId="24423FC7" w14:textId="345A8372">
      <w:pPr>
        <w:pStyle w:val="paragraph"/>
        <w:spacing w:before="0" w:after="240" w:afterAutospacing="0"/>
        <w:rPr>
          <w:rFonts w:ascii="Segoe UI" w:hAnsi="Segoe UI" w:cs="Segoe UI"/>
          <w:sz w:val="18"/>
          <w:szCs w:val="18"/>
        </w:rPr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Attending CX Forum East together will enable our team to better align with current trends, implement innovative strategies, and elevate our customer experience delivery. We plan to provide a post-event report summarizing key takeaways, proposed action plans, and insights for cross-functional application within our organization. This ensures knowledge sharing and maximized ROI for our attendance.</w:t>
      </w:r>
    </w:p>
    <w:p w:rsidR="0D5E7187" w:rsidP="50ABF4BD" w:rsidRDefault="0D5E7187" w14:paraId="0C62E14F" w14:textId="682CA49A">
      <w:pPr>
        <w:pStyle w:val="paragraph"/>
        <w:spacing w:before="0" w:after="240" w:afterAutospacing="0"/>
      </w:pPr>
      <w:r w:rsidRPr="50ABF4BD">
        <w:rPr>
          <w:rStyle w:val="eop"/>
          <w:rFonts w:ascii="Segoe UI" w:hAnsi="Segoe UI" w:cs="Segoe UI" w:eastAsiaTheme="majorEastAsia"/>
          <w:sz w:val="22"/>
          <w:szCs w:val="22"/>
        </w:rPr>
        <w:t>Thank you for considering this request. I am confident that this investment will empower us to make data-driven decisions and create customer experiences that set us apart. I look forward to discussing this opportunity further with you.</w:t>
      </w:r>
    </w:p>
    <w:p w:rsidR="007910FA" w:rsidP="62AFA935" w:rsidRDefault="007910FA" w14:paraId="323123C6" w14:textId="77777777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62AFA935">
        <w:rPr>
          <w:rStyle w:val="normaltextrun"/>
          <w:rFonts w:ascii="Segoe UI" w:hAnsi="Segoe UI" w:cs="Segoe UI" w:eastAsiaTheme="majorEastAsia"/>
          <w:sz w:val="22"/>
          <w:szCs w:val="22"/>
        </w:rPr>
        <w:t>Sincerely,</w:t>
      </w:r>
      <w:r w:rsidRPr="62AFA935">
        <w:rPr>
          <w:rStyle w:val="eop"/>
          <w:rFonts w:ascii="Segoe UI" w:hAnsi="Segoe UI" w:cs="Segoe UI" w:eastAsiaTheme="majorEastAsia"/>
          <w:sz w:val="22"/>
          <w:szCs w:val="22"/>
        </w:rPr>
        <w:t> </w:t>
      </w:r>
    </w:p>
    <w:p w:rsidRPr="007F2D3B" w:rsidR="007910FA" w:rsidP="007F2D3B" w:rsidRDefault="007910FA" w14:paraId="25BEC497" w14:textId="7227A4E4">
      <w:pPr>
        <w:pStyle w:val="paragraph"/>
        <w:spacing w:before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A6">
        <w:rPr>
          <w:rStyle w:val="normaltextrun"/>
          <w:rFonts w:ascii="Segoe UI" w:hAnsi="Segoe UI" w:cs="Segoe UI" w:eastAsiaTheme="majorEastAsia"/>
          <w:sz w:val="22"/>
          <w:szCs w:val="22"/>
          <w:highlight w:val="yellow"/>
        </w:rPr>
        <w:t>[Your Name]</w:t>
      </w:r>
    </w:p>
    <w:sectPr w:rsidRPr="007F2D3B" w:rsidR="007910FA" w:rsidSect="00CF51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83A"/>
    <w:multiLevelType w:val="hybridMultilevel"/>
    <w:tmpl w:val="88CEC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67EC"/>
    <w:multiLevelType w:val="hybridMultilevel"/>
    <w:tmpl w:val="D5B62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9749D0"/>
    <w:multiLevelType w:val="multilevel"/>
    <w:tmpl w:val="D026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BF43DD"/>
    <w:multiLevelType w:val="hybridMultilevel"/>
    <w:tmpl w:val="6AE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482C"/>
    <w:multiLevelType w:val="hybridMultilevel"/>
    <w:tmpl w:val="B2E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BD611E"/>
    <w:multiLevelType w:val="multilevel"/>
    <w:tmpl w:val="127C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0464BA4"/>
    <w:multiLevelType w:val="multilevel"/>
    <w:tmpl w:val="526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1892A47"/>
    <w:multiLevelType w:val="multilevel"/>
    <w:tmpl w:val="3B1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5CF0C98"/>
    <w:multiLevelType w:val="hybridMultilevel"/>
    <w:tmpl w:val="953218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07C94D"/>
    <w:multiLevelType w:val="hybridMultilevel"/>
    <w:tmpl w:val="83B426F2"/>
    <w:lvl w:ilvl="0" w:tplc="8938A3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9C7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67B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7E3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AEB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B209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D8F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E64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3071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BB5A2D"/>
    <w:multiLevelType w:val="hybridMultilevel"/>
    <w:tmpl w:val="5D4A6B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7B1520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AEB626A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FEA0CFE"/>
    <w:multiLevelType w:val="hybridMultilevel"/>
    <w:tmpl w:val="3BEC2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515D98"/>
    <w:multiLevelType w:val="multilevel"/>
    <w:tmpl w:val="96A4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79C3CA9"/>
    <w:multiLevelType w:val="hybridMultilevel"/>
    <w:tmpl w:val="CAC20F6E"/>
    <w:lvl w:ilvl="0" w:tplc="8AF0AC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0254D1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5A8406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0B3084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D9F08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plc="EEA27A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plc="817633F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plc="078E0C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plc="4DA4F4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608462EE"/>
    <w:multiLevelType w:val="hybridMultilevel"/>
    <w:tmpl w:val="433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280337"/>
    <w:multiLevelType w:val="multilevel"/>
    <w:tmpl w:val="E4E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6826810"/>
    <w:multiLevelType w:val="hybridMultilevel"/>
    <w:tmpl w:val="1B502D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A7431C"/>
    <w:multiLevelType w:val="multilevel"/>
    <w:tmpl w:val="9738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DAD6038"/>
    <w:multiLevelType w:val="multilevel"/>
    <w:tmpl w:val="1EF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E51686A"/>
    <w:multiLevelType w:val="multilevel"/>
    <w:tmpl w:val="F99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F4B4E81"/>
    <w:multiLevelType w:val="multilevel"/>
    <w:tmpl w:val="F65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19B0B5C"/>
    <w:multiLevelType w:val="multilevel"/>
    <w:tmpl w:val="F574FA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74A07F48"/>
    <w:multiLevelType w:val="multilevel"/>
    <w:tmpl w:val="810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7C22A17"/>
    <w:multiLevelType w:val="multilevel"/>
    <w:tmpl w:val="C2BE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7F53AF8"/>
    <w:multiLevelType w:val="hybridMultilevel"/>
    <w:tmpl w:val="EE607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1013CE"/>
    <w:multiLevelType w:val="multilevel"/>
    <w:tmpl w:val="CEE6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D3A675F"/>
    <w:multiLevelType w:val="hybridMultilevel"/>
    <w:tmpl w:val="D5B6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035463">
    <w:abstractNumId w:val="9"/>
  </w:num>
  <w:num w:numId="2" w16cid:durableId="1347827806">
    <w:abstractNumId w:val="4"/>
  </w:num>
  <w:num w:numId="3" w16cid:durableId="1752236773">
    <w:abstractNumId w:val="8"/>
  </w:num>
  <w:num w:numId="4" w16cid:durableId="909971232">
    <w:abstractNumId w:val="18"/>
  </w:num>
  <w:num w:numId="5" w16cid:durableId="1835758305">
    <w:abstractNumId w:val="16"/>
  </w:num>
  <w:num w:numId="6" w16cid:durableId="526135994">
    <w:abstractNumId w:val="13"/>
  </w:num>
  <w:num w:numId="7" w16cid:durableId="927274329">
    <w:abstractNumId w:val="10"/>
  </w:num>
  <w:num w:numId="8" w16cid:durableId="1926986913">
    <w:abstractNumId w:val="26"/>
  </w:num>
  <w:num w:numId="9" w16cid:durableId="1708525293">
    <w:abstractNumId w:val="28"/>
  </w:num>
  <w:num w:numId="10" w16cid:durableId="264385858">
    <w:abstractNumId w:val="1"/>
  </w:num>
  <w:num w:numId="11" w16cid:durableId="1834563207">
    <w:abstractNumId w:val="0"/>
  </w:num>
  <w:num w:numId="12" w16cid:durableId="1078865490">
    <w:abstractNumId w:val="3"/>
  </w:num>
  <w:num w:numId="13" w16cid:durableId="1383674808">
    <w:abstractNumId w:val="24"/>
    <w:lvlOverride w:ilvl="0">
      <w:startOverride w:val="1"/>
    </w:lvlOverride>
  </w:num>
  <w:num w:numId="14" w16cid:durableId="1577786720">
    <w:abstractNumId w:val="24"/>
    <w:lvlOverride w:ilvl="0">
      <w:startOverride w:val="2"/>
    </w:lvlOverride>
  </w:num>
  <w:num w:numId="15" w16cid:durableId="25184088">
    <w:abstractNumId w:val="6"/>
    <w:lvlOverride w:ilvl="0">
      <w:startOverride w:val="1"/>
    </w:lvlOverride>
  </w:num>
  <w:num w:numId="16" w16cid:durableId="1786384563">
    <w:abstractNumId w:val="6"/>
  </w:num>
  <w:num w:numId="17" w16cid:durableId="1720394590">
    <w:abstractNumId w:val="21"/>
    <w:lvlOverride w:ilvl="0">
      <w:startOverride w:val="1"/>
    </w:lvlOverride>
  </w:num>
  <w:num w:numId="18" w16cid:durableId="398134801">
    <w:abstractNumId w:val="21"/>
  </w:num>
  <w:num w:numId="19" w16cid:durableId="414322102">
    <w:abstractNumId w:val="12"/>
    <w:lvlOverride w:ilvl="0">
      <w:startOverride w:val="1"/>
    </w:lvlOverride>
  </w:num>
  <w:num w:numId="20" w16cid:durableId="183448905">
    <w:abstractNumId w:val="12"/>
  </w:num>
  <w:num w:numId="21" w16cid:durableId="549808043">
    <w:abstractNumId w:val="11"/>
  </w:num>
  <w:num w:numId="22" w16cid:durableId="1653291437">
    <w:abstractNumId w:val="19"/>
  </w:num>
  <w:num w:numId="23" w16cid:durableId="1003779644">
    <w:abstractNumId w:val="2"/>
  </w:num>
  <w:num w:numId="24" w16cid:durableId="1655256341">
    <w:abstractNumId w:val="27"/>
  </w:num>
  <w:num w:numId="25" w16cid:durableId="1078020740">
    <w:abstractNumId w:val="17"/>
  </w:num>
  <w:num w:numId="26" w16cid:durableId="1369331167">
    <w:abstractNumId w:val="14"/>
  </w:num>
  <w:num w:numId="27" w16cid:durableId="1870101892">
    <w:abstractNumId w:val="25"/>
  </w:num>
  <w:num w:numId="28" w16cid:durableId="1467698274">
    <w:abstractNumId w:val="7"/>
  </w:num>
  <w:num w:numId="29" w16cid:durableId="581598461">
    <w:abstractNumId w:val="22"/>
  </w:num>
  <w:num w:numId="30" w16cid:durableId="887957336">
    <w:abstractNumId w:val="20"/>
  </w:num>
  <w:num w:numId="31" w16cid:durableId="1675381474">
    <w:abstractNumId w:val="5"/>
  </w:num>
  <w:num w:numId="32" w16cid:durableId="113864474">
    <w:abstractNumId w:val="23"/>
  </w:num>
  <w:num w:numId="33" w16cid:durableId="989558550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40"/>
    <w:rsid w:val="000343FD"/>
    <w:rsid w:val="00036E27"/>
    <w:rsid w:val="00037893"/>
    <w:rsid w:val="00043EE9"/>
    <w:rsid w:val="00044643"/>
    <w:rsid w:val="00047600"/>
    <w:rsid w:val="00052D81"/>
    <w:rsid w:val="000814D4"/>
    <w:rsid w:val="00083960"/>
    <w:rsid w:val="000A04F3"/>
    <w:rsid w:val="000A6262"/>
    <w:rsid w:val="000B279F"/>
    <w:rsid w:val="000C1540"/>
    <w:rsid w:val="000C6794"/>
    <w:rsid w:val="000D386E"/>
    <w:rsid w:val="000D54CA"/>
    <w:rsid w:val="0011470E"/>
    <w:rsid w:val="001225F2"/>
    <w:rsid w:val="00130078"/>
    <w:rsid w:val="00131067"/>
    <w:rsid w:val="00145B32"/>
    <w:rsid w:val="00192BF8"/>
    <w:rsid w:val="001957F5"/>
    <w:rsid w:val="001A16C6"/>
    <w:rsid w:val="001B1CCE"/>
    <w:rsid w:val="001B2E84"/>
    <w:rsid w:val="001F61BF"/>
    <w:rsid w:val="001F7AF4"/>
    <w:rsid w:val="00240815"/>
    <w:rsid w:val="002507A0"/>
    <w:rsid w:val="0025713C"/>
    <w:rsid w:val="0027747A"/>
    <w:rsid w:val="002C07D6"/>
    <w:rsid w:val="002C32EE"/>
    <w:rsid w:val="002C50B5"/>
    <w:rsid w:val="002F17B3"/>
    <w:rsid w:val="002F1E72"/>
    <w:rsid w:val="00314598"/>
    <w:rsid w:val="00317231"/>
    <w:rsid w:val="00324DBB"/>
    <w:rsid w:val="00330DA8"/>
    <w:rsid w:val="00350043"/>
    <w:rsid w:val="00362667"/>
    <w:rsid w:val="003857CA"/>
    <w:rsid w:val="003D56C5"/>
    <w:rsid w:val="003E63B7"/>
    <w:rsid w:val="003F2444"/>
    <w:rsid w:val="004076CF"/>
    <w:rsid w:val="00415369"/>
    <w:rsid w:val="00422BCF"/>
    <w:rsid w:val="0043211E"/>
    <w:rsid w:val="00454240"/>
    <w:rsid w:val="0046021A"/>
    <w:rsid w:val="004776FB"/>
    <w:rsid w:val="00484872"/>
    <w:rsid w:val="00487D8E"/>
    <w:rsid w:val="00494651"/>
    <w:rsid w:val="00496FC8"/>
    <w:rsid w:val="004A22F9"/>
    <w:rsid w:val="004C2B54"/>
    <w:rsid w:val="004C5413"/>
    <w:rsid w:val="004D7DA4"/>
    <w:rsid w:val="004E2B29"/>
    <w:rsid w:val="004F1A7E"/>
    <w:rsid w:val="004F57E4"/>
    <w:rsid w:val="005110F0"/>
    <w:rsid w:val="00515E6D"/>
    <w:rsid w:val="005246A1"/>
    <w:rsid w:val="005267AF"/>
    <w:rsid w:val="0052793E"/>
    <w:rsid w:val="0053260D"/>
    <w:rsid w:val="0053346D"/>
    <w:rsid w:val="005413F1"/>
    <w:rsid w:val="00542CF5"/>
    <w:rsid w:val="00551063"/>
    <w:rsid w:val="00573521"/>
    <w:rsid w:val="005851C5"/>
    <w:rsid w:val="00594333"/>
    <w:rsid w:val="005A1E44"/>
    <w:rsid w:val="005B1948"/>
    <w:rsid w:val="005B2681"/>
    <w:rsid w:val="005B268C"/>
    <w:rsid w:val="005B5AF3"/>
    <w:rsid w:val="005D3ED2"/>
    <w:rsid w:val="005E490C"/>
    <w:rsid w:val="005E6CC5"/>
    <w:rsid w:val="005F4BB3"/>
    <w:rsid w:val="00600D7E"/>
    <w:rsid w:val="00605449"/>
    <w:rsid w:val="006057D3"/>
    <w:rsid w:val="006408FC"/>
    <w:rsid w:val="0064519E"/>
    <w:rsid w:val="00646391"/>
    <w:rsid w:val="00657EE4"/>
    <w:rsid w:val="00665840"/>
    <w:rsid w:val="00683D16"/>
    <w:rsid w:val="006A30EC"/>
    <w:rsid w:val="006B7869"/>
    <w:rsid w:val="006D2ACF"/>
    <w:rsid w:val="006E35BD"/>
    <w:rsid w:val="006E5373"/>
    <w:rsid w:val="007306F8"/>
    <w:rsid w:val="00734395"/>
    <w:rsid w:val="00746793"/>
    <w:rsid w:val="00770BF6"/>
    <w:rsid w:val="007718ED"/>
    <w:rsid w:val="007910FA"/>
    <w:rsid w:val="007B07B9"/>
    <w:rsid w:val="007C1A17"/>
    <w:rsid w:val="007C661B"/>
    <w:rsid w:val="007D1177"/>
    <w:rsid w:val="007E7919"/>
    <w:rsid w:val="007F2D3B"/>
    <w:rsid w:val="00807AD7"/>
    <w:rsid w:val="00815F00"/>
    <w:rsid w:val="00835210"/>
    <w:rsid w:val="0085372C"/>
    <w:rsid w:val="0089103E"/>
    <w:rsid w:val="00891583"/>
    <w:rsid w:val="008A1D38"/>
    <w:rsid w:val="008A66C3"/>
    <w:rsid w:val="008E01F1"/>
    <w:rsid w:val="008E511E"/>
    <w:rsid w:val="008F03D0"/>
    <w:rsid w:val="008F252A"/>
    <w:rsid w:val="009001C8"/>
    <w:rsid w:val="00916603"/>
    <w:rsid w:val="00956ED0"/>
    <w:rsid w:val="00993A44"/>
    <w:rsid w:val="009969D4"/>
    <w:rsid w:val="009A0079"/>
    <w:rsid w:val="009A72C6"/>
    <w:rsid w:val="009D336C"/>
    <w:rsid w:val="009E10C1"/>
    <w:rsid w:val="009E51E7"/>
    <w:rsid w:val="009F5C4F"/>
    <w:rsid w:val="00A01936"/>
    <w:rsid w:val="00A15141"/>
    <w:rsid w:val="00A232A6"/>
    <w:rsid w:val="00A52396"/>
    <w:rsid w:val="00A72D35"/>
    <w:rsid w:val="00A73A91"/>
    <w:rsid w:val="00A80362"/>
    <w:rsid w:val="00A81B90"/>
    <w:rsid w:val="00A8208F"/>
    <w:rsid w:val="00A832FB"/>
    <w:rsid w:val="00A97CFC"/>
    <w:rsid w:val="00AA6587"/>
    <w:rsid w:val="00AC358B"/>
    <w:rsid w:val="00B1412F"/>
    <w:rsid w:val="00B17C96"/>
    <w:rsid w:val="00B32512"/>
    <w:rsid w:val="00B45EED"/>
    <w:rsid w:val="00B47CD4"/>
    <w:rsid w:val="00B65E7E"/>
    <w:rsid w:val="00B73C92"/>
    <w:rsid w:val="00B73D90"/>
    <w:rsid w:val="00B74070"/>
    <w:rsid w:val="00B9184D"/>
    <w:rsid w:val="00BB34F4"/>
    <w:rsid w:val="00BD2EE8"/>
    <w:rsid w:val="00BE37AB"/>
    <w:rsid w:val="00C04DCD"/>
    <w:rsid w:val="00C22896"/>
    <w:rsid w:val="00C30F87"/>
    <w:rsid w:val="00C434F7"/>
    <w:rsid w:val="00C833CC"/>
    <w:rsid w:val="00CA2E3B"/>
    <w:rsid w:val="00CB4499"/>
    <w:rsid w:val="00CD6EE3"/>
    <w:rsid w:val="00CD7AC6"/>
    <w:rsid w:val="00CF00AC"/>
    <w:rsid w:val="00CF51DC"/>
    <w:rsid w:val="00D02CE2"/>
    <w:rsid w:val="00D031BA"/>
    <w:rsid w:val="00D06A08"/>
    <w:rsid w:val="00D23ACD"/>
    <w:rsid w:val="00D2760F"/>
    <w:rsid w:val="00D5154F"/>
    <w:rsid w:val="00D549F8"/>
    <w:rsid w:val="00D8393F"/>
    <w:rsid w:val="00D94390"/>
    <w:rsid w:val="00D96D90"/>
    <w:rsid w:val="00DB12C2"/>
    <w:rsid w:val="00DE29A1"/>
    <w:rsid w:val="00DE5F31"/>
    <w:rsid w:val="00E32A03"/>
    <w:rsid w:val="00E47119"/>
    <w:rsid w:val="00E56A09"/>
    <w:rsid w:val="00E74405"/>
    <w:rsid w:val="00E7506A"/>
    <w:rsid w:val="00E80E57"/>
    <w:rsid w:val="00EC1A01"/>
    <w:rsid w:val="00EC5787"/>
    <w:rsid w:val="00EF19AA"/>
    <w:rsid w:val="00F15A90"/>
    <w:rsid w:val="00F33F62"/>
    <w:rsid w:val="00F41A76"/>
    <w:rsid w:val="00F6698B"/>
    <w:rsid w:val="00F7389B"/>
    <w:rsid w:val="00FB51C0"/>
    <w:rsid w:val="00FB57D1"/>
    <w:rsid w:val="00FD015F"/>
    <w:rsid w:val="00FD5FC8"/>
    <w:rsid w:val="00FE51D7"/>
    <w:rsid w:val="00FF08BA"/>
    <w:rsid w:val="00FF2DF9"/>
    <w:rsid w:val="00FF4398"/>
    <w:rsid w:val="06E4822D"/>
    <w:rsid w:val="0845FD6F"/>
    <w:rsid w:val="08EFFA2B"/>
    <w:rsid w:val="0D5B103E"/>
    <w:rsid w:val="0D5E7187"/>
    <w:rsid w:val="0E9DC3A9"/>
    <w:rsid w:val="0ED68F54"/>
    <w:rsid w:val="19D9B1A7"/>
    <w:rsid w:val="22BD8452"/>
    <w:rsid w:val="24BDFFE4"/>
    <w:rsid w:val="285404AA"/>
    <w:rsid w:val="324688B8"/>
    <w:rsid w:val="46F672B8"/>
    <w:rsid w:val="4720F1C9"/>
    <w:rsid w:val="4CC506E7"/>
    <w:rsid w:val="50ABF4BD"/>
    <w:rsid w:val="57560785"/>
    <w:rsid w:val="6055231E"/>
    <w:rsid w:val="61E58A93"/>
    <w:rsid w:val="621DBD90"/>
    <w:rsid w:val="62AFA935"/>
    <w:rsid w:val="6C4DC5F7"/>
    <w:rsid w:val="703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A02A"/>
  <w15:chartTrackingRefBased/>
  <w15:docId w15:val="{4D1FB4FE-D279-4B20-B376-9CC51A97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12C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24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24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2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2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2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542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42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42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42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42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42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2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542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2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5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2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5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2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2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B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-body" w:customStyle="1">
    <w:name w:val="text-body"/>
    <w:basedOn w:val="Normal"/>
    <w:rsid w:val="000378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4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5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F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E5F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F31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17231"/>
    <w:rPr>
      <w:b/>
      <w:bCs/>
    </w:rPr>
  </w:style>
  <w:style w:type="paragraph" w:styleId="paragraph" w:customStyle="1">
    <w:name w:val="paragraph"/>
    <w:basedOn w:val="Normal"/>
    <w:rsid w:val="007910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7910FA"/>
  </w:style>
  <w:style w:type="character" w:styleId="eop" w:customStyle="1">
    <w:name w:val="eop"/>
    <w:basedOn w:val="DefaultParagraphFont"/>
    <w:rsid w:val="007910FA"/>
  </w:style>
  <w:style w:type="paragraph" w:styleId="Revision">
    <w:name w:val="Revision"/>
    <w:hidden/>
    <w:uiPriority w:val="99"/>
    <w:semiHidden/>
    <w:rsid w:val="007F2D3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19702-0492-498f-8686-260a31be5d4d" xsi:nil="true"/>
    <ArchiverLinkFileType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Agenda xmlns="dd81057f-2d8c-4514-9ad8-3c63e9242efd" xsi:nil="true"/>
    <_ip_UnifiedCompliancePolicyUIAction xmlns="http://schemas.microsoft.com/sharepoint/v3" xsi:nil="true"/>
    <Agendaitems xmlns="dd81057f-2d8c-4514-9ad8-3c63e9242efd" xsi:nil="true"/>
    <MediaServiceAutoTags xmlns="dd81057f-2d8c-4514-9ad8-3c63e9242efd" xsi:nil="true"/>
    <_ip_UnifiedCompliancePolicyProperties xmlns="http://schemas.microsoft.com/sharepoint/v3" xsi:nil="true"/>
    <Month xmlns="dd81057f-2d8c-4514-9ad8-3c63e9242efd" xsi:nil="true"/>
  </documentManagement>
</p:properties>
</file>

<file path=customXml/itemProps1.xml><?xml version="1.0" encoding="utf-8"?>
<ds:datastoreItem xmlns:ds="http://schemas.openxmlformats.org/officeDocument/2006/customXml" ds:itemID="{0B3B8C20-AE82-4B20-9520-87B60E549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8A2C5-A341-419D-92D5-E3BADAE4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FF460-AE04-41FE-B8CF-F7D1086B337A}">
  <ds:schemaRefs>
    <ds:schemaRef ds:uri="7beb7e7f-e8a3-4a2c-83d7-d3340e7d527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4619702-0492-498f-8686-260a31be5d4d"/>
    <ds:schemaRef ds:uri="http://schemas.microsoft.com/office/2006/metadata/properties"/>
    <ds:schemaRef ds:uri="dd81057f-2d8c-4514-9ad8-3c63e9242efd"/>
    <ds:schemaRef ds:uri="http://schemas.microsoft.com/sharepoint/v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39bc2da-e3c8-4f92-960e-4151a1ae16ad}" enabled="0" method="" siteId="{b39bc2da-e3c8-4f92-960e-4151a1ae16a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O'Connor</dc:creator>
  <keywords/>
  <dc:description/>
  <lastModifiedBy>Marsha Marsh</lastModifiedBy>
  <revision>12</revision>
  <dcterms:created xsi:type="dcterms:W3CDTF">2025-02-18T21:53:00.0000000Z</dcterms:created>
  <dcterms:modified xsi:type="dcterms:W3CDTF">2026-01-05T16:05:19.9583028Z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</Properties>
</file>